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295A1D" w:rsidRDefault="00295A1D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15.06.2026</w:t>
      </w:r>
      <w:r w:rsidR="00EF0976">
        <w:rPr>
          <w:sz w:val="24"/>
        </w:rPr>
        <w:tab/>
      </w:r>
      <w:r w:rsidR="00EF0976" w:rsidRPr="00295A1D">
        <w:rPr>
          <w:sz w:val="22"/>
          <w:szCs w:val="22"/>
        </w:rPr>
        <w:t>№ СДА-КА-</w:t>
      </w:r>
      <w:r w:rsidRPr="00295A1D">
        <w:rPr>
          <w:sz w:val="22"/>
          <w:szCs w:val="22"/>
        </w:rPr>
        <w:t>298-ИЛ/ЛРИ-</w:t>
      </w:r>
      <w:r w:rsidR="00C0139C">
        <w:rPr>
          <w:sz w:val="22"/>
          <w:szCs w:val="22"/>
        </w:rPr>
        <w:t>194</w:t>
      </w:r>
      <w:r w:rsidR="00EF0976" w:rsidRPr="00295A1D">
        <w:rPr>
          <w:sz w:val="22"/>
          <w:szCs w:val="22"/>
        </w:rPr>
        <w:t xml:space="preserve"> </w:t>
      </w:r>
      <w:bookmarkStart w:id="0" w:name="_GoBack"/>
      <w:bookmarkEnd w:id="0"/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4677"/>
        <w:gridCol w:w="1985"/>
        <w:gridCol w:w="2977"/>
        <w:gridCol w:w="2409"/>
      </w:tblGrid>
      <w:tr w:rsidR="00EF0976" w:rsidTr="00295A1D">
        <w:trPr>
          <w:cantSplit/>
          <w:tblHeader/>
        </w:trPr>
        <w:tc>
          <w:tcPr>
            <w:tcW w:w="8080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2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0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295A1D">
        <w:trPr>
          <w:cantSplit/>
          <w:tblHeader/>
        </w:trPr>
        <w:tc>
          <w:tcPr>
            <w:tcW w:w="340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295A1D">
        <w:trPr>
          <w:cantSplit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95A1D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295A1D">
              <w:rPr>
                <w:sz w:val="24"/>
              </w:rPr>
              <w:t xml:space="preserve"> </w:t>
            </w:r>
            <w:r w:rsidR="00295A1D" w:rsidRPr="00295A1D">
              <w:rPr>
                <w:sz w:val="24"/>
              </w:rPr>
              <w:t>1</w:t>
            </w:r>
            <w:r w:rsidRPr="00295A1D">
              <w:rPr>
                <w:sz w:val="24"/>
              </w:rPr>
              <w:t xml:space="preserve">. </w:t>
            </w:r>
            <w:r w:rsidR="00295A1D" w:rsidRPr="00295A1D">
              <w:rPr>
                <w:sz w:val="24"/>
              </w:rPr>
              <w:t>Общество с ограниченной ответственностью "Трансстроймеханизация"</w:t>
            </w:r>
          </w:p>
          <w:p w:rsidR="00324E8B" w:rsidRPr="00295A1D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95A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"ТСМ"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Pr="00295A1D" w:rsidRDefault="00295A1D">
            <w:pPr>
              <w:ind w:left="33" w:right="-108"/>
              <w:rPr>
                <w:sz w:val="24"/>
              </w:rPr>
            </w:pPr>
            <w:r w:rsidRPr="00295A1D">
              <w:rPr>
                <w:sz w:val="24"/>
              </w:rPr>
              <w:t>123007</w:t>
            </w:r>
            <w:r w:rsidR="00EF0976" w:rsidRPr="00295A1D">
              <w:rPr>
                <w:sz w:val="24"/>
              </w:rPr>
              <w:t xml:space="preserve">, </w:t>
            </w:r>
            <w:r w:rsidRPr="00295A1D">
              <w:rPr>
                <w:sz w:val="24"/>
              </w:rPr>
              <w:t xml:space="preserve">Российская Федерация, г. Москва, вн.тер.г. Муниципальный округ Хорошевский, </w:t>
            </w:r>
            <w:r>
              <w:rPr>
                <w:sz w:val="24"/>
              </w:rPr>
              <w:br/>
            </w:r>
            <w:r w:rsidRPr="00295A1D">
              <w:rPr>
                <w:sz w:val="24"/>
              </w:rPr>
              <w:t>ул. 3-я  Магистральная, д. 10А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95A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95A1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95A1D">
              <w:rPr>
                <w:sz w:val="24"/>
              </w:rPr>
              <w:t>125009</w:t>
            </w:r>
            <w:r w:rsidR="00EF0976" w:rsidRPr="00295A1D">
              <w:rPr>
                <w:sz w:val="24"/>
              </w:rPr>
              <w:t xml:space="preserve">, </w:t>
            </w:r>
            <w:r w:rsidRPr="00295A1D">
              <w:rPr>
                <w:sz w:val="24"/>
              </w:rPr>
              <w:t xml:space="preserve">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95A1D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Pr="00295A1D" w:rsidRDefault="00EF0976">
      <w:pPr>
        <w:tabs>
          <w:tab w:val="left" w:pos="12049"/>
        </w:tabs>
        <w:rPr>
          <w:bCs/>
          <w:sz w:val="16"/>
          <w:szCs w:val="16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12048"/>
      </w:tblGrid>
      <w:tr w:rsidR="00EF0976" w:rsidTr="00295A1D">
        <w:trPr>
          <w:tblHeader/>
        </w:trPr>
        <w:tc>
          <w:tcPr>
            <w:tcW w:w="340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204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 w:rsidTr="00295A1D">
        <w:tblPrEx>
          <w:tblLook w:val="0000" w:firstRow="0" w:lastRow="0" w:firstColumn="0" w:lastColumn="0" w:noHBand="0" w:noVBand="0"/>
        </w:tblPrEx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95A1D" w:rsidRDefault="00295A1D">
            <w:pPr>
              <w:tabs>
                <w:tab w:val="left" w:pos="12049"/>
              </w:tabs>
              <w:rPr>
                <w:sz w:val="24"/>
              </w:rPr>
            </w:pPr>
            <w:r w:rsidRPr="00295A1D">
              <w:rPr>
                <w:sz w:val="24"/>
              </w:rPr>
              <w:t>1</w:t>
            </w:r>
            <w:r w:rsidR="00EF0976" w:rsidRPr="00295A1D">
              <w:rPr>
                <w:sz w:val="24"/>
              </w:rPr>
              <w:t xml:space="preserve">.  </w:t>
            </w:r>
            <w:r w:rsidRPr="00295A1D">
              <w:rPr>
                <w:sz w:val="24"/>
              </w:rPr>
              <w:t>Общество с ограниченной ответственностью "Трансстроймеханизация"</w:t>
            </w:r>
          </w:p>
          <w:p w:rsidR="00324E8B" w:rsidRPr="00295A1D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95A1D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"ТСМ"</w:t>
            </w:r>
          </w:p>
        </w:tc>
        <w:tc>
          <w:tcPr>
            <w:tcW w:w="12048" w:type="dxa"/>
            <w:tcBorders>
              <w:top w:val="single" w:sz="4" w:space="0" w:color="auto"/>
              <w:bottom w:val="single" w:sz="4" w:space="0" w:color="auto"/>
            </w:tcBorders>
          </w:tcPr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анализа; включая определение: истинной плотности, насыпной плотности и пустотности, содержания глинистых частиц методом набухания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удару; включая определение: </w:t>
            </w:r>
            <w:r>
              <w:rPr>
                <w:noProof/>
                <w:sz w:val="24"/>
              </w:rPr>
              <w:lastRenderedPageBreak/>
              <w:t>содержания зерен пластинчатой (лещадной)и игловатой формы, содержания дробленых зерен в щебне из гравия, истинной плотности, средней плотности и пустотности, истираемости, морозостойкости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Дороги автомобильные, материалы для дорожного и аэродромного строительства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9.13.2.6 Смеси асфальтобетонные дорожные и асфальтобетон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9.13.2.6.5 Смеси асфальтобетонные и асфальтобетон щебеночно-мастичные. Определение зернового состава минеральной части, пористости минеральной части, остаточной пористости, водонасыщения, предела прочности при сжатии, сдвигоустойчивости, трещиностойкости, водостойкости при длительном водонасыщении, стекания вяжущего, однородности смеси, вида смеси и асфальтобетона</w:t>
            </w:r>
            <w:r>
              <w:rPr>
                <w:noProof/>
                <w:sz w:val="24"/>
              </w:rPr>
              <w:tab/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9.13.2.6.6 Порошок минеральный для асфальтобетонных и органоминеральных смесей. Определение зернового состава, пористости, набухания образцов из смеси порошка с битумом, водостойкости образцов из смеси порошка с битумом, показателя битумоемкости, влажности, гидрофобности, марки минерального порошка</w:t>
            </w:r>
            <w:r>
              <w:rPr>
                <w:noProof/>
                <w:sz w:val="24"/>
              </w:rPr>
              <w:br/>
              <w:t>9.13.2.8 Смеси щебеночно-гравийно-песчаные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9.13.2.8.4 Смеси песчано-гравийные. Определение гранулометрического состава, содержания пылевидных и глинистых частиц, содержания глины в комках, насыпной плотности, коэффициента фильтрации, состава песчано-гравийной смеси ГОСТ Р 71329-2024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Материалы геосинтетические, геотекстильных (нетканых, тканых, трикотажных) и других материалов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9.13.3.15 Определение осевой жесткости при заданном удлинении</w:t>
            </w:r>
            <w:r>
              <w:rPr>
                <w:noProof/>
                <w:sz w:val="24"/>
              </w:rPr>
              <w:tab/>
              <w:t>ОДМ 218.3.120-2020</w:t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Смеси асфальтобетонные горячие и асфальтобетон. Элементы системы объемно-функционального проектирования асфальтобетонов. Смеси щебеночно-мастичные асфальтобетонные и асфальтобетон</w:t>
            </w:r>
            <w:r>
              <w:rPr>
                <w:noProof/>
                <w:sz w:val="24"/>
              </w:rPr>
              <w:br/>
              <w:t>9.13.6.2 Материалы вяжущие нефтяные битумные. Определение температуры вспышки, динамической вязкости, сдвиговой устойчивости исходного битумного вяжущего, изменения массы после старения, усталостной устойчивости битумного вяжущего, состаренного по методу RTFOT, низкотемпературной устойчивости</w:t>
            </w:r>
            <w:r>
              <w:rPr>
                <w:noProof/>
                <w:sz w:val="24"/>
              </w:rPr>
              <w:tab/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9.13.6.3 Порядок определения марки</w:t>
            </w:r>
            <w:r>
              <w:rPr>
                <w:noProof/>
                <w:sz w:val="24"/>
              </w:rPr>
              <w:tab/>
            </w:r>
          </w:p>
          <w:p w:rsidR="00295A1D" w:rsidRDefault="00295A1D" w:rsidP="00295A1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9.13.6.4 Определение эластичности</w:t>
            </w:r>
            <w:r>
              <w:rPr>
                <w:noProof/>
                <w:sz w:val="24"/>
              </w:rPr>
              <w:tab/>
            </w:r>
          </w:p>
          <w:p w:rsidR="00EF0976" w:rsidRDefault="00295A1D" w:rsidP="00295A1D">
            <w:pPr>
              <w:rPr>
                <w:rFonts w:eastAsia="Arial Unicode MS"/>
                <w:sz w:val="24"/>
              </w:rPr>
            </w:pPr>
            <w:r>
              <w:rPr>
                <w:noProof/>
                <w:sz w:val="24"/>
              </w:rPr>
              <w:t>9.13.11 Штамповые испытания земляного полотна для высокоскоростных железнодорожных линий методами статического и динамического нагружения</w:t>
            </w:r>
            <w:r>
              <w:rPr>
                <w:noProof/>
                <w:sz w:val="24"/>
              </w:rPr>
              <w:tab/>
            </w: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CD66B3" w:rsidRPr="007A4EFD" w:rsidRDefault="00295A1D" w:rsidP="00CD66B3">
      <w:pPr>
        <w:ind w:left="4320"/>
        <w:rPr>
          <w:sz w:val="24"/>
          <w:szCs w:val="24"/>
        </w:rPr>
      </w:pPr>
      <w:r>
        <w:rPr>
          <w:sz w:val="24"/>
          <w:szCs w:val="24"/>
        </w:rPr>
        <w:t>Председатель комиссии: Н.Н. Коновалов</w:t>
      </w: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95A1D">
        <w:rPr>
          <w:sz w:val="24"/>
          <w:szCs w:val="24"/>
        </w:rPr>
        <w:t>:</w:t>
      </w:r>
      <w:r w:rsidR="00295A1D">
        <w:rPr>
          <w:sz w:val="24"/>
          <w:szCs w:val="24"/>
        </w:rPr>
        <w:t xml:space="preserve"> В.С. Вершинин</w:t>
      </w:r>
    </w:p>
    <w:p w:rsidR="00EF0976" w:rsidRPr="00295A1D" w:rsidRDefault="00EF0976" w:rsidP="001E4792">
      <w:pPr>
        <w:pStyle w:val="ac"/>
        <w:jc w:val="left"/>
        <w:rPr>
          <w:b w:val="0"/>
        </w:rPr>
      </w:pPr>
    </w:p>
    <w:sectPr w:rsidR="00EF0976" w:rsidRPr="00295A1D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8A0" w:rsidRDefault="005078A0">
      <w:r>
        <w:separator/>
      </w:r>
    </w:p>
  </w:endnote>
  <w:endnote w:type="continuationSeparator" w:id="0">
    <w:p w:rsidR="005078A0" w:rsidRDefault="0050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8A0" w:rsidRDefault="005078A0">
      <w:r>
        <w:separator/>
      </w:r>
    </w:p>
  </w:footnote>
  <w:footnote w:type="continuationSeparator" w:id="0">
    <w:p w:rsidR="005078A0" w:rsidRDefault="005078A0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139C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139C">
      <w:rPr>
        <w:rStyle w:val="a8"/>
        <w:noProof/>
      </w:rPr>
      <w:t>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0139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0139C">
      <w:rPr>
        <w:rStyle w:val="a8"/>
        <w:noProof/>
      </w:rPr>
      <w:t>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295A1D"/>
    <w:rsid w:val="00324E8B"/>
    <w:rsid w:val="003E2541"/>
    <w:rsid w:val="004B3A88"/>
    <w:rsid w:val="004B46D4"/>
    <w:rsid w:val="005078A0"/>
    <w:rsid w:val="005E283E"/>
    <w:rsid w:val="005F2213"/>
    <w:rsid w:val="009A0860"/>
    <w:rsid w:val="009C7C31"/>
    <w:rsid w:val="00C0139C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2008-07-04T10:32:00Z</cp:lastPrinted>
  <dcterms:created xsi:type="dcterms:W3CDTF">2026-06-10T11:22:00Z</dcterms:created>
  <dcterms:modified xsi:type="dcterms:W3CDTF">2026-06-16T10:13:00Z</dcterms:modified>
</cp:coreProperties>
</file>